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21C8" w14:textId="4ABBF5AE" w:rsidR="00D96A6F" w:rsidRDefault="00327A7A" w:rsidP="00D96A6F">
      <w:r>
        <w:t>February 12, 2024</w:t>
      </w:r>
    </w:p>
    <w:p w14:paraId="5445D3D7" w14:textId="77777777" w:rsidR="00D96A6F" w:rsidRPr="00AE2DB0" w:rsidRDefault="00D96A6F" w:rsidP="00D96A6F"/>
    <w:p w14:paraId="15DCC550" w14:textId="77777777" w:rsidR="00D96A6F" w:rsidRPr="00AE2DB0" w:rsidRDefault="00D96A6F" w:rsidP="00D96A6F"/>
    <w:p w14:paraId="518A383F" w14:textId="77777777" w:rsidR="00D96A6F" w:rsidRDefault="00D96A6F" w:rsidP="00D96A6F">
      <w:pPr>
        <w:ind w:right="353"/>
      </w:pPr>
      <w:r>
        <w:t>To:  Treasurers and Trustee Chairs/Vice Chairs</w:t>
      </w:r>
    </w:p>
    <w:p w14:paraId="3E9CACD7" w14:textId="77777777" w:rsidR="007C2E1B" w:rsidRDefault="007C2E1B" w:rsidP="00D96A6F">
      <w:pPr>
        <w:ind w:right="353"/>
      </w:pPr>
    </w:p>
    <w:p w14:paraId="1B9F99C9" w14:textId="77777777" w:rsidR="007C2E1B" w:rsidRDefault="007C2E1B" w:rsidP="00D96A6F">
      <w:pPr>
        <w:ind w:right="353"/>
      </w:pPr>
      <w:r>
        <w:t>RE:  Church Audit</w:t>
      </w:r>
    </w:p>
    <w:p w14:paraId="54DB7A27" w14:textId="77777777" w:rsidR="00D96A6F" w:rsidRDefault="00D96A6F" w:rsidP="00D96A6F">
      <w:pPr>
        <w:ind w:right="353"/>
      </w:pPr>
    </w:p>
    <w:p w14:paraId="02EA049C" w14:textId="77777777" w:rsidR="00D96A6F" w:rsidRDefault="00D96A6F" w:rsidP="00D96A6F">
      <w:pPr>
        <w:ind w:right="353"/>
      </w:pPr>
      <w:r>
        <w:t>Dear Brothers and Sisters:</w:t>
      </w:r>
    </w:p>
    <w:p w14:paraId="66BF915D" w14:textId="77777777" w:rsidR="00BB0BA7" w:rsidRDefault="00BB0BA7" w:rsidP="00D96A6F">
      <w:pPr>
        <w:ind w:right="353"/>
      </w:pPr>
    </w:p>
    <w:p w14:paraId="5E387B92" w14:textId="77777777" w:rsidR="00BB0BA7" w:rsidRDefault="00BB0BA7" w:rsidP="00D96A6F">
      <w:pPr>
        <w:ind w:right="353"/>
      </w:pPr>
      <w:r>
        <w:t>It is a requirement that each year t</w:t>
      </w:r>
      <w:r w:rsidR="006B2F36">
        <w:t>he Church Board appoint</w:t>
      </w:r>
      <w:r>
        <w:t xml:space="preserve"> a committee of auditors from the membership of the congregation or an auditor outside the membership to examine, in detail, the accounts of the Treasurer and make a full report to the Church Board and to the Provincial Chief Financial Officer.</w:t>
      </w:r>
      <w:r w:rsidR="007C2E1B">
        <w:t xml:space="preserve">  It is also a requirement that the Church Treasurer submit a full report of all financial transactions to the Church Membership and </w:t>
      </w:r>
      <w:r w:rsidR="006B2F36">
        <w:t xml:space="preserve">to </w:t>
      </w:r>
      <w:r w:rsidR="007C2E1B">
        <w:t xml:space="preserve">the Provincial Chief Financial Officer.  The Audit Report </w:t>
      </w:r>
      <w:r w:rsidR="006B2F36">
        <w:t xml:space="preserve">Certificate </w:t>
      </w:r>
      <w:r w:rsidR="007C2E1B">
        <w:t xml:space="preserve">and </w:t>
      </w:r>
      <w:r w:rsidR="006B2F36">
        <w:t>Statement of Cash Receipts and Disbursements</w:t>
      </w:r>
      <w:r w:rsidR="007C2E1B">
        <w:t xml:space="preserve"> is due to the Provi</w:t>
      </w:r>
      <w:r w:rsidR="006B2F36">
        <w:t>ncial Chief Financial Officer no later than</w:t>
      </w:r>
      <w:r w:rsidR="007C2E1B">
        <w:t xml:space="preserve"> </w:t>
      </w:r>
      <w:r w:rsidR="007C2E1B" w:rsidRPr="007C2E1B">
        <w:rPr>
          <w:b/>
        </w:rPr>
        <w:t xml:space="preserve">April </w:t>
      </w:r>
      <w:r w:rsidR="00AD767D" w:rsidRPr="007C2E1B">
        <w:rPr>
          <w:b/>
        </w:rPr>
        <w:t>15</w:t>
      </w:r>
      <w:proofErr w:type="gramStart"/>
      <w:r w:rsidR="00AD767D" w:rsidRPr="007C2E1B">
        <w:rPr>
          <w:b/>
          <w:vertAlign w:val="superscript"/>
        </w:rPr>
        <w:t>th</w:t>
      </w:r>
      <w:r w:rsidR="00AD767D">
        <w:rPr>
          <w:b/>
          <w:vertAlign w:val="superscript"/>
        </w:rPr>
        <w:t xml:space="preserve">  </w:t>
      </w:r>
      <w:r w:rsidR="00AD767D">
        <w:t>following</w:t>
      </w:r>
      <w:proofErr w:type="gramEnd"/>
      <w:r w:rsidR="00AD767D">
        <w:t xml:space="preserve"> </w:t>
      </w:r>
      <w:r w:rsidR="006B2F36">
        <w:t xml:space="preserve">the close </w:t>
      </w:r>
      <w:r w:rsidR="002A62D0">
        <w:t xml:space="preserve">of each </w:t>
      </w:r>
      <w:r w:rsidR="006B2F36">
        <w:t>year</w:t>
      </w:r>
      <w:r w:rsidR="007C2E1B" w:rsidRPr="007C2E1B">
        <w:rPr>
          <w:b/>
        </w:rPr>
        <w:t>.</w:t>
      </w:r>
      <w:r w:rsidR="007C2E1B">
        <w:t xml:space="preserve">  This information is used in cal</w:t>
      </w:r>
      <w:r w:rsidR="006B2F36">
        <w:t>culating the Provincial Share.</w:t>
      </w:r>
      <w:r w:rsidR="00AD767D">
        <w:t xml:space="preserve"> </w:t>
      </w:r>
      <w:r w:rsidR="006B2F36">
        <w:t xml:space="preserve"> Please note t</w:t>
      </w:r>
      <w:r w:rsidR="007C2E1B">
        <w:t xml:space="preserve">he following policy:  </w:t>
      </w:r>
    </w:p>
    <w:p w14:paraId="37E97844" w14:textId="77777777" w:rsidR="007C2E1B" w:rsidRDefault="007C2E1B" w:rsidP="00D96A6F">
      <w:pPr>
        <w:ind w:right="353"/>
      </w:pPr>
    </w:p>
    <w:p w14:paraId="12B79595" w14:textId="77777777" w:rsidR="007C2E1B" w:rsidRDefault="007C2E1B" w:rsidP="007C2E1B">
      <w:pPr>
        <w:ind w:left="720" w:right="353"/>
        <w:rPr>
          <w:b/>
        </w:rPr>
      </w:pPr>
      <w:r>
        <w:t>“</w:t>
      </w:r>
      <w:r w:rsidRPr="007C2E1B">
        <w:rPr>
          <w:b/>
        </w:rPr>
        <w:t>Resolved, if the data required</w:t>
      </w:r>
      <w:r w:rsidR="00AD767D">
        <w:rPr>
          <w:b/>
        </w:rPr>
        <w:t xml:space="preserve"> (church audit)</w:t>
      </w:r>
      <w:r w:rsidRPr="007C2E1B">
        <w:rPr>
          <w:b/>
        </w:rPr>
        <w:t xml:space="preserve"> by the provincial share formula is not delivered by July 31 of any year, prior year data will be used to compute the provincial share.  Current data – if received – may be used at the discretion of the PSSB.”</w:t>
      </w:r>
    </w:p>
    <w:p w14:paraId="27F2368B" w14:textId="77777777" w:rsidR="006B2F36" w:rsidRDefault="006B2F36" w:rsidP="007C2E1B">
      <w:pPr>
        <w:ind w:left="720" w:right="353"/>
        <w:rPr>
          <w:b/>
        </w:rPr>
      </w:pPr>
    </w:p>
    <w:p w14:paraId="12233BEE" w14:textId="2D843028" w:rsidR="002A62D0" w:rsidRDefault="006B2F36" w:rsidP="002A62D0">
      <w:pPr>
        <w:ind w:right="353"/>
      </w:pPr>
      <w:r>
        <w:t xml:space="preserve">The Statement of Cash Receipts and Disbursements </w:t>
      </w:r>
      <w:r w:rsidR="00327A7A">
        <w:t>does not have any changes this year.</w:t>
      </w:r>
      <w:r>
        <w:t xml:space="preserve">  Please read the instructions carefully and fill out the form completely.  </w:t>
      </w:r>
      <w:r w:rsidR="002A62D0">
        <w:t xml:space="preserve">  </w:t>
      </w:r>
    </w:p>
    <w:p w14:paraId="6CBECD3C" w14:textId="77777777" w:rsidR="002A62D0" w:rsidRDefault="002A62D0" w:rsidP="002A62D0">
      <w:pPr>
        <w:ind w:right="353"/>
      </w:pPr>
    </w:p>
    <w:p w14:paraId="6ED46457" w14:textId="77777777" w:rsidR="00D96A6F" w:rsidRPr="006B7B27" w:rsidRDefault="002A62D0" w:rsidP="00D96A6F">
      <w:pPr>
        <w:widowControl w:val="0"/>
        <w:tabs>
          <w:tab w:val="left" w:pos="10260"/>
        </w:tabs>
        <w:jc w:val="both"/>
        <w:rPr>
          <w:snapToGrid w:val="0"/>
        </w:rPr>
      </w:pPr>
      <w:r>
        <w:rPr>
          <w:snapToGrid w:val="0"/>
        </w:rPr>
        <w:t xml:space="preserve">The </w:t>
      </w:r>
      <w:r w:rsidR="00D96A6F" w:rsidRPr="006B7B27">
        <w:rPr>
          <w:snapToGrid w:val="0"/>
        </w:rPr>
        <w:t>standard report forms, auditors’ certificate and audit guidelines are enclosed.</w:t>
      </w:r>
      <w:r>
        <w:rPr>
          <w:snapToGrid w:val="0"/>
        </w:rPr>
        <w:t xml:space="preserve">  A copy should be retained for the Church’s records.</w:t>
      </w:r>
    </w:p>
    <w:p w14:paraId="651A4D06" w14:textId="77777777" w:rsidR="00D96A6F" w:rsidRDefault="00D96A6F" w:rsidP="00D96A6F">
      <w:pPr>
        <w:widowControl w:val="0"/>
        <w:tabs>
          <w:tab w:val="left" w:pos="10260"/>
        </w:tabs>
        <w:jc w:val="both"/>
        <w:rPr>
          <w:snapToGrid w:val="0"/>
        </w:rPr>
      </w:pPr>
    </w:p>
    <w:p w14:paraId="3D09BCEA" w14:textId="77777777" w:rsidR="00D96A6F" w:rsidRDefault="00D96A6F" w:rsidP="00D96A6F">
      <w:pPr>
        <w:widowControl w:val="0"/>
        <w:tabs>
          <w:tab w:val="left" w:pos="10260"/>
        </w:tabs>
        <w:jc w:val="both"/>
        <w:rPr>
          <w:snapToGrid w:val="0"/>
        </w:rPr>
      </w:pPr>
      <w:r w:rsidRPr="006B7B27">
        <w:rPr>
          <w:snapToGrid w:val="0"/>
        </w:rPr>
        <w:t xml:space="preserve">Please note that these are </w:t>
      </w:r>
      <w:r w:rsidRPr="006B7B27">
        <w:rPr>
          <w:snapToGrid w:val="0"/>
          <w:u w:val="single"/>
        </w:rPr>
        <w:t>suggested</w:t>
      </w:r>
      <w:r w:rsidRPr="006B7B27">
        <w:rPr>
          <w:snapToGrid w:val="0"/>
        </w:rPr>
        <w:t xml:space="preserve"> guidelines for use by your audit committee.  </w:t>
      </w:r>
      <w:r w:rsidR="00AD767D">
        <w:rPr>
          <w:snapToGrid w:val="0"/>
        </w:rPr>
        <w:t xml:space="preserve">The committee should not be the treasurer or board members. </w:t>
      </w:r>
      <w:r w:rsidRPr="006B7B27">
        <w:rPr>
          <w:snapToGrid w:val="0"/>
        </w:rPr>
        <w:t xml:space="preserve">The committee is responsible for determining the extent of its audit procedures.  </w:t>
      </w:r>
    </w:p>
    <w:p w14:paraId="39A13FC4" w14:textId="77777777" w:rsidR="002A62D0" w:rsidRPr="006B7B27" w:rsidRDefault="002A62D0" w:rsidP="00D96A6F">
      <w:pPr>
        <w:widowControl w:val="0"/>
        <w:tabs>
          <w:tab w:val="left" w:pos="10260"/>
        </w:tabs>
        <w:jc w:val="both"/>
        <w:rPr>
          <w:snapToGrid w:val="0"/>
        </w:rPr>
      </w:pPr>
    </w:p>
    <w:p w14:paraId="7A18051C" w14:textId="77777777" w:rsidR="00D96A6F" w:rsidRPr="006B7B27" w:rsidRDefault="00D96A6F" w:rsidP="00D96A6F">
      <w:pPr>
        <w:widowControl w:val="0"/>
        <w:tabs>
          <w:tab w:val="left" w:pos="10260"/>
        </w:tabs>
        <w:jc w:val="both"/>
        <w:rPr>
          <w:snapToGrid w:val="0"/>
        </w:rPr>
      </w:pPr>
      <w:r w:rsidRPr="006B7B27">
        <w:rPr>
          <w:snapToGrid w:val="0"/>
        </w:rPr>
        <w:lastRenderedPageBreak/>
        <w:t>Please have your Treasurer and Audit Committee complete the enclosed reports and certificate and return a copy to:</w:t>
      </w:r>
    </w:p>
    <w:p w14:paraId="06890B3F" w14:textId="77777777" w:rsidR="00D96A6F" w:rsidRDefault="00D96A6F" w:rsidP="00D96A6F">
      <w:pPr>
        <w:widowControl w:val="0"/>
        <w:tabs>
          <w:tab w:val="left" w:pos="1440"/>
          <w:tab w:val="left" w:pos="10260"/>
        </w:tabs>
        <w:ind w:left="720"/>
        <w:jc w:val="both"/>
        <w:rPr>
          <w:bCs/>
          <w:snapToGrid w:val="0"/>
        </w:rPr>
      </w:pPr>
      <w:r w:rsidRPr="006B7B27">
        <w:rPr>
          <w:bCs/>
          <w:snapToGrid w:val="0"/>
        </w:rPr>
        <w:tab/>
      </w:r>
    </w:p>
    <w:p w14:paraId="52811DF8" w14:textId="77777777" w:rsidR="00D96A6F" w:rsidRPr="006B7B27" w:rsidRDefault="00D96A6F" w:rsidP="00D96A6F">
      <w:pPr>
        <w:widowControl w:val="0"/>
        <w:tabs>
          <w:tab w:val="left" w:pos="1440"/>
          <w:tab w:val="left" w:pos="10260"/>
        </w:tabs>
        <w:jc w:val="both"/>
        <w:rPr>
          <w:bCs/>
          <w:snapToGrid w:val="0"/>
        </w:rPr>
      </w:pPr>
      <w:r>
        <w:rPr>
          <w:bCs/>
          <w:snapToGrid w:val="0"/>
        </w:rPr>
        <w:t>Provincial Financial</w:t>
      </w:r>
      <w:r w:rsidRPr="006B7B27">
        <w:rPr>
          <w:bCs/>
          <w:snapToGrid w:val="0"/>
        </w:rPr>
        <w:t xml:space="preserve"> Office</w:t>
      </w:r>
    </w:p>
    <w:p w14:paraId="3E6781C5" w14:textId="77777777" w:rsidR="00D96A6F" w:rsidRPr="006B7B27" w:rsidRDefault="00D96A6F" w:rsidP="00D96A6F">
      <w:pPr>
        <w:widowControl w:val="0"/>
        <w:tabs>
          <w:tab w:val="left" w:pos="1440"/>
          <w:tab w:val="left" w:pos="10260"/>
        </w:tabs>
        <w:jc w:val="both"/>
        <w:rPr>
          <w:bCs/>
          <w:snapToGrid w:val="0"/>
        </w:rPr>
      </w:pPr>
      <w:r>
        <w:rPr>
          <w:bCs/>
          <w:snapToGrid w:val="0"/>
        </w:rPr>
        <w:t>Attn:  Robyn Glance</w:t>
      </w:r>
    </w:p>
    <w:p w14:paraId="23EA31C5" w14:textId="77777777" w:rsidR="00D96A6F" w:rsidRPr="006B7B27" w:rsidRDefault="00D96A6F" w:rsidP="00D96A6F">
      <w:pPr>
        <w:widowControl w:val="0"/>
        <w:tabs>
          <w:tab w:val="left" w:pos="1440"/>
          <w:tab w:val="left" w:pos="10260"/>
        </w:tabs>
        <w:jc w:val="both"/>
        <w:rPr>
          <w:bCs/>
          <w:snapToGrid w:val="0"/>
        </w:rPr>
      </w:pPr>
      <w:r w:rsidRPr="006B7B27">
        <w:rPr>
          <w:bCs/>
          <w:snapToGrid w:val="0"/>
        </w:rPr>
        <w:t>459 South Church Street</w:t>
      </w:r>
    </w:p>
    <w:p w14:paraId="6A8405D1" w14:textId="77777777" w:rsidR="00D96A6F" w:rsidRDefault="00D96A6F" w:rsidP="00D96A6F">
      <w:pPr>
        <w:widowControl w:val="0"/>
        <w:tabs>
          <w:tab w:val="left" w:pos="1440"/>
          <w:tab w:val="left" w:pos="10260"/>
        </w:tabs>
        <w:jc w:val="both"/>
        <w:rPr>
          <w:bCs/>
          <w:snapToGrid w:val="0"/>
        </w:rPr>
      </w:pPr>
      <w:r w:rsidRPr="006B7B27">
        <w:rPr>
          <w:bCs/>
          <w:snapToGrid w:val="0"/>
        </w:rPr>
        <w:t>Winston-Salem NC 27101</w:t>
      </w:r>
    </w:p>
    <w:p w14:paraId="65E0060E" w14:textId="77777777" w:rsidR="002A62D0" w:rsidRDefault="00327A7A" w:rsidP="00D96A6F">
      <w:pPr>
        <w:widowControl w:val="0"/>
        <w:tabs>
          <w:tab w:val="left" w:pos="1440"/>
          <w:tab w:val="left" w:pos="10260"/>
        </w:tabs>
        <w:jc w:val="both"/>
        <w:rPr>
          <w:bCs/>
          <w:snapToGrid w:val="0"/>
        </w:rPr>
      </w:pPr>
      <w:hyperlink r:id="rId8" w:history="1">
        <w:r w:rsidR="002A62D0" w:rsidRPr="00CF2D58">
          <w:rPr>
            <w:rStyle w:val="Hyperlink"/>
            <w:bCs/>
            <w:snapToGrid w:val="0"/>
          </w:rPr>
          <w:t>rglance@mcsp.org</w:t>
        </w:r>
      </w:hyperlink>
    </w:p>
    <w:p w14:paraId="5E552CD6" w14:textId="77777777" w:rsidR="00F834A3" w:rsidRDefault="00F834A3" w:rsidP="00D96A6F">
      <w:pPr>
        <w:widowControl w:val="0"/>
        <w:tabs>
          <w:tab w:val="left" w:pos="1440"/>
          <w:tab w:val="left" w:pos="10260"/>
        </w:tabs>
        <w:jc w:val="both"/>
        <w:rPr>
          <w:bCs/>
          <w:snapToGrid w:val="0"/>
        </w:rPr>
      </w:pPr>
    </w:p>
    <w:p w14:paraId="04A60136" w14:textId="77777777" w:rsidR="00F834A3" w:rsidRPr="00F834A3" w:rsidRDefault="00F834A3" w:rsidP="00F834A3">
      <w:pPr>
        <w:widowControl w:val="0"/>
        <w:tabs>
          <w:tab w:val="left" w:pos="10260"/>
        </w:tabs>
        <w:jc w:val="both"/>
        <w:rPr>
          <w:snapToGrid w:val="0"/>
        </w:rPr>
      </w:pPr>
      <w:r>
        <w:rPr>
          <w:snapToGrid w:val="0"/>
        </w:rPr>
        <w:t>In the event the</w:t>
      </w:r>
      <w:r w:rsidRPr="00F834A3">
        <w:rPr>
          <w:snapToGrid w:val="0"/>
        </w:rPr>
        <w:t xml:space="preserve"> Financial Report or Audit Certificate is not filed by the appointed date, the Provincial PEC shall have the authority to require the Chairperson of the Joint Board of the church to call a meeting of the Joint Board, or if necessary, a Church Council to effect compliance immediately.</w:t>
      </w:r>
    </w:p>
    <w:p w14:paraId="6F892492" w14:textId="77777777" w:rsidR="00D96A6F" w:rsidRDefault="00D96A6F" w:rsidP="00D96A6F">
      <w:pPr>
        <w:widowControl w:val="0"/>
        <w:tabs>
          <w:tab w:val="left" w:pos="10260"/>
        </w:tabs>
        <w:ind w:left="720"/>
        <w:jc w:val="both"/>
        <w:rPr>
          <w:snapToGrid w:val="0"/>
        </w:rPr>
      </w:pPr>
    </w:p>
    <w:p w14:paraId="7B4CD877" w14:textId="77777777" w:rsidR="00D96A6F" w:rsidRDefault="00D96A6F" w:rsidP="00D96A6F">
      <w:pPr>
        <w:widowControl w:val="0"/>
        <w:tabs>
          <w:tab w:val="left" w:pos="10260"/>
        </w:tabs>
        <w:jc w:val="both"/>
        <w:rPr>
          <w:snapToGrid w:val="0"/>
        </w:rPr>
      </w:pPr>
      <w:r>
        <w:rPr>
          <w:snapToGrid w:val="0"/>
        </w:rPr>
        <w:t>Please feel free to contact me before you start your audit if you have any questions.</w:t>
      </w:r>
    </w:p>
    <w:p w14:paraId="4E194EEE" w14:textId="77777777" w:rsidR="00D96A6F" w:rsidRDefault="00D96A6F" w:rsidP="00D96A6F">
      <w:pPr>
        <w:widowControl w:val="0"/>
        <w:tabs>
          <w:tab w:val="left" w:pos="10260"/>
        </w:tabs>
        <w:ind w:left="720"/>
        <w:jc w:val="both"/>
        <w:rPr>
          <w:snapToGrid w:val="0"/>
        </w:rPr>
      </w:pPr>
    </w:p>
    <w:p w14:paraId="3BF5EA7C" w14:textId="77777777" w:rsidR="00D96A6F" w:rsidRPr="006B7B27" w:rsidRDefault="002A62D0" w:rsidP="00D96A6F">
      <w:pPr>
        <w:widowControl w:val="0"/>
        <w:tabs>
          <w:tab w:val="left" w:pos="10260"/>
        </w:tabs>
        <w:jc w:val="both"/>
        <w:rPr>
          <w:snapToGrid w:val="0"/>
        </w:rPr>
      </w:pPr>
      <w:r>
        <w:rPr>
          <w:snapToGrid w:val="0"/>
        </w:rPr>
        <w:t>Blessing</w:t>
      </w:r>
      <w:r w:rsidR="00D96A6F" w:rsidRPr="006B7B27">
        <w:rPr>
          <w:snapToGrid w:val="0"/>
        </w:rPr>
        <w:t>s,</w:t>
      </w:r>
    </w:p>
    <w:p w14:paraId="643171B5" w14:textId="77777777" w:rsidR="00984937" w:rsidRDefault="00984937" w:rsidP="00FD7D4A">
      <w:pPr>
        <w:widowControl w:val="0"/>
        <w:tabs>
          <w:tab w:val="left" w:pos="10260"/>
        </w:tabs>
        <w:jc w:val="both"/>
        <w:rPr>
          <w:snapToGrid w:val="0"/>
        </w:rPr>
      </w:pPr>
    </w:p>
    <w:p w14:paraId="57E424B7" w14:textId="77777777" w:rsidR="00FD7D4A" w:rsidRPr="008C7FC7" w:rsidRDefault="00FD7D4A" w:rsidP="00FD7D4A">
      <w:pPr>
        <w:widowControl w:val="0"/>
        <w:tabs>
          <w:tab w:val="left" w:pos="10260"/>
        </w:tabs>
        <w:jc w:val="both"/>
        <w:rPr>
          <w:rFonts w:ascii="Lucida Handwriting" w:hAnsi="Lucida Handwriting" w:cs="Arabic Typesetting"/>
          <w:snapToGrid w:val="0"/>
        </w:rPr>
      </w:pPr>
      <w:r w:rsidRPr="008C7FC7">
        <w:rPr>
          <w:rFonts w:ascii="Lucida Handwriting" w:hAnsi="Lucida Handwriting" w:cs="Arabic Typesetting"/>
          <w:snapToGrid w:val="0"/>
        </w:rPr>
        <w:t>Robyn Glance</w:t>
      </w:r>
    </w:p>
    <w:p w14:paraId="666152E6" w14:textId="77777777" w:rsidR="00984937" w:rsidRDefault="00984937" w:rsidP="00D96A6F">
      <w:pPr>
        <w:widowControl w:val="0"/>
        <w:tabs>
          <w:tab w:val="left" w:pos="10260"/>
        </w:tabs>
        <w:ind w:left="720"/>
        <w:jc w:val="both"/>
        <w:rPr>
          <w:snapToGrid w:val="0"/>
        </w:rPr>
      </w:pPr>
    </w:p>
    <w:p w14:paraId="3EB63A44" w14:textId="77777777" w:rsidR="00D96A6F" w:rsidRDefault="00D96A6F" w:rsidP="00D96A6F">
      <w:r>
        <w:t>Robyn Glance</w:t>
      </w:r>
      <w:r>
        <w:tab/>
      </w:r>
    </w:p>
    <w:p w14:paraId="6FE60E14" w14:textId="77777777" w:rsidR="00D96A6F" w:rsidRDefault="00D96A6F" w:rsidP="00D96A6F">
      <w:r>
        <w:t>Chief Financial Officer</w:t>
      </w:r>
    </w:p>
    <w:p w14:paraId="67B70B20" w14:textId="77777777" w:rsidR="002A62D0" w:rsidRDefault="002A62D0" w:rsidP="00D96A6F"/>
    <w:p w14:paraId="7432C02F" w14:textId="77777777" w:rsidR="002A62D0" w:rsidRDefault="002A62D0" w:rsidP="00D96A6F">
      <w:r>
        <w:t>Enclosures</w:t>
      </w:r>
    </w:p>
    <w:p w14:paraId="5A03CB0D" w14:textId="77777777" w:rsidR="00D96A6F" w:rsidRDefault="00D96A6F" w:rsidP="00D96A6F">
      <w:pPr>
        <w:ind w:firstLine="720"/>
      </w:pPr>
    </w:p>
    <w:sectPr w:rsidR="00D96A6F" w:rsidSect="006C0349">
      <w:headerReference w:type="default" r:id="rId9"/>
      <w:footerReference w:type="default" r:id="rId10"/>
      <w:headerReference w:type="first" r:id="rId11"/>
      <w:footerReference w:type="first" r:id="rId12"/>
      <w:pgSz w:w="12240" w:h="15840" w:code="1"/>
      <w:pgMar w:top="1440" w:right="1440" w:bottom="1440" w:left="1440" w:header="50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8104" w14:textId="77777777" w:rsidR="00FF67EA" w:rsidRDefault="00FF67EA" w:rsidP="00A62446">
      <w:r>
        <w:separator/>
      </w:r>
    </w:p>
  </w:endnote>
  <w:endnote w:type="continuationSeparator" w:id="0">
    <w:p w14:paraId="094BBC77" w14:textId="77777777" w:rsidR="00FF67EA" w:rsidRDefault="00FF67EA" w:rsidP="00A6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55D0" w14:textId="77777777" w:rsidR="00433EBD" w:rsidRDefault="00433EBD" w:rsidP="00B54C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8B87" w14:textId="77777777" w:rsidR="00433EBD" w:rsidRDefault="00433EBD" w:rsidP="00F371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94DA" w14:textId="77777777" w:rsidR="00FF67EA" w:rsidRDefault="00FF67EA" w:rsidP="00A62446">
      <w:r>
        <w:separator/>
      </w:r>
    </w:p>
  </w:footnote>
  <w:footnote w:type="continuationSeparator" w:id="0">
    <w:p w14:paraId="64AFBB60" w14:textId="77777777" w:rsidR="00FF67EA" w:rsidRDefault="00FF67EA" w:rsidP="00A6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8EA" w14:textId="77777777" w:rsidR="00433EBD" w:rsidRDefault="00433EBD" w:rsidP="00AD4084">
    <w:pPr>
      <w:pStyle w:val="Header"/>
      <w:tabs>
        <w:tab w:val="clear" w:pos="9360"/>
      </w:tabs>
      <w:ind w:left="-720"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91E2" w14:textId="77777777" w:rsidR="00433EBD" w:rsidRDefault="00F371E3" w:rsidP="00881E5C">
    <w:pPr>
      <w:pStyle w:val="Header"/>
      <w:tabs>
        <w:tab w:val="clear" w:pos="9360"/>
        <w:tab w:val="right" w:pos="10080"/>
      </w:tabs>
      <w:ind w:left="-720" w:right="-720"/>
    </w:pPr>
    <w:r>
      <w:rPr>
        <w:noProof/>
      </w:rPr>
      <w:drawing>
        <wp:inline distT="0" distB="0" distL="0" distR="0" wp14:anchorId="571A288A" wp14:editId="21921BAA">
          <wp:extent cx="6958293" cy="254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BletterheadtopBW2015.png"/>
                  <pic:cNvPicPr/>
                </pic:nvPicPr>
                <pic:blipFill rotWithShape="1">
                  <a:blip r:embed="rId1">
                    <a:extLst>
                      <a:ext uri="{28A0092B-C50C-407E-A947-70E740481C1C}">
                        <a14:useLocalDpi xmlns:a14="http://schemas.microsoft.com/office/drawing/2010/main" val="0"/>
                      </a:ext>
                    </a:extLst>
                  </a:blip>
                  <a:srcRect l="3932" t="1971" r="4103" b="71997"/>
                  <a:stretch/>
                </pic:blipFill>
                <pic:spPr bwMode="auto">
                  <a:xfrm>
                    <a:off x="0" y="0"/>
                    <a:ext cx="6962285" cy="255035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08D3A29" w14:textId="77777777" w:rsidR="00B10827" w:rsidRDefault="00B10827" w:rsidP="00881E5C">
    <w:pPr>
      <w:pStyle w:val="Header"/>
      <w:tabs>
        <w:tab w:val="clear" w:pos="9360"/>
        <w:tab w:val="right" w:pos="1008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D83"/>
    <w:multiLevelType w:val="hybridMultilevel"/>
    <w:tmpl w:val="63D67310"/>
    <w:lvl w:ilvl="0" w:tplc="AF305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A7D50"/>
    <w:multiLevelType w:val="hybridMultilevel"/>
    <w:tmpl w:val="8B0837B0"/>
    <w:lvl w:ilvl="0" w:tplc="6C7C425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1B3F7B"/>
    <w:multiLevelType w:val="hybridMultilevel"/>
    <w:tmpl w:val="28DA8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B6069"/>
    <w:multiLevelType w:val="hybridMultilevel"/>
    <w:tmpl w:val="E690C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0C2A21"/>
    <w:multiLevelType w:val="hybridMultilevel"/>
    <w:tmpl w:val="BF9C6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95E7C"/>
    <w:multiLevelType w:val="hybridMultilevel"/>
    <w:tmpl w:val="3FA86812"/>
    <w:lvl w:ilvl="0" w:tplc="524ED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E602D"/>
    <w:multiLevelType w:val="hybridMultilevel"/>
    <w:tmpl w:val="E090B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16DFE"/>
    <w:multiLevelType w:val="hybridMultilevel"/>
    <w:tmpl w:val="7004D348"/>
    <w:lvl w:ilvl="0" w:tplc="A726E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3795C"/>
    <w:multiLevelType w:val="hybridMultilevel"/>
    <w:tmpl w:val="9AA06E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5123B"/>
    <w:multiLevelType w:val="hybridMultilevel"/>
    <w:tmpl w:val="1EFA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182AB3"/>
    <w:multiLevelType w:val="hybridMultilevel"/>
    <w:tmpl w:val="3BA2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E483F"/>
    <w:multiLevelType w:val="hybridMultilevel"/>
    <w:tmpl w:val="DD86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90520"/>
    <w:multiLevelType w:val="hybridMultilevel"/>
    <w:tmpl w:val="9C1C5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4311E"/>
    <w:multiLevelType w:val="multilevel"/>
    <w:tmpl w:val="F86E5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D921FFB"/>
    <w:multiLevelType w:val="hybridMultilevel"/>
    <w:tmpl w:val="19FC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199726">
    <w:abstractNumId w:val="13"/>
  </w:num>
  <w:num w:numId="2" w16cid:durableId="1390765133">
    <w:abstractNumId w:val="12"/>
  </w:num>
  <w:num w:numId="3" w16cid:durableId="382098109">
    <w:abstractNumId w:val="0"/>
  </w:num>
  <w:num w:numId="4" w16cid:durableId="1728070809">
    <w:abstractNumId w:val="4"/>
  </w:num>
  <w:num w:numId="5" w16cid:durableId="106853575">
    <w:abstractNumId w:val="14"/>
  </w:num>
  <w:num w:numId="6" w16cid:durableId="532814941">
    <w:abstractNumId w:val="1"/>
  </w:num>
  <w:num w:numId="7" w16cid:durableId="41250083">
    <w:abstractNumId w:val="10"/>
  </w:num>
  <w:num w:numId="8" w16cid:durableId="795829725">
    <w:abstractNumId w:val="9"/>
  </w:num>
  <w:num w:numId="9" w16cid:durableId="886256163">
    <w:abstractNumId w:val="7"/>
  </w:num>
  <w:num w:numId="10" w16cid:durableId="575165475">
    <w:abstractNumId w:val="8"/>
  </w:num>
  <w:num w:numId="11" w16cid:durableId="844513996">
    <w:abstractNumId w:val="2"/>
  </w:num>
  <w:num w:numId="12" w16cid:durableId="1298680109">
    <w:abstractNumId w:val="6"/>
  </w:num>
  <w:num w:numId="13" w16cid:durableId="268045757">
    <w:abstractNumId w:val="11"/>
  </w:num>
  <w:num w:numId="14" w16cid:durableId="1022514479">
    <w:abstractNumId w:val="3"/>
  </w:num>
  <w:num w:numId="15" w16cid:durableId="358287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44"/>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EA"/>
    <w:rsid w:val="00000C26"/>
    <w:rsid w:val="00017A48"/>
    <w:rsid w:val="00045A08"/>
    <w:rsid w:val="00074013"/>
    <w:rsid w:val="000C6F4D"/>
    <w:rsid w:val="00120EB2"/>
    <w:rsid w:val="00200A3F"/>
    <w:rsid w:val="00263CEF"/>
    <w:rsid w:val="00280E6D"/>
    <w:rsid w:val="002837B7"/>
    <w:rsid w:val="00291264"/>
    <w:rsid w:val="002949DA"/>
    <w:rsid w:val="002A62D0"/>
    <w:rsid w:val="002F6F51"/>
    <w:rsid w:val="003076F6"/>
    <w:rsid w:val="0032370B"/>
    <w:rsid w:val="00327A7A"/>
    <w:rsid w:val="003323F5"/>
    <w:rsid w:val="00345E50"/>
    <w:rsid w:val="003F6007"/>
    <w:rsid w:val="00433EBD"/>
    <w:rsid w:val="00442F44"/>
    <w:rsid w:val="00450BF3"/>
    <w:rsid w:val="004528E5"/>
    <w:rsid w:val="004B144B"/>
    <w:rsid w:val="004E08D7"/>
    <w:rsid w:val="005030DC"/>
    <w:rsid w:val="00517846"/>
    <w:rsid w:val="00541229"/>
    <w:rsid w:val="005542C4"/>
    <w:rsid w:val="00594D2A"/>
    <w:rsid w:val="005A6276"/>
    <w:rsid w:val="005B0610"/>
    <w:rsid w:val="005C6BFE"/>
    <w:rsid w:val="006027B7"/>
    <w:rsid w:val="006047BD"/>
    <w:rsid w:val="00607F2D"/>
    <w:rsid w:val="006A5D65"/>
    <w:rsid w:val="006B2F36"/>
    <w:rsid w:val="006C0349"/>
    <w:rsid w:val="006E0B33"/>
    <w:rsid w:val="006F229F"/>
    <w:rsid w:val="00706D1B"/>
    <w:rsid w:val="00782785"/>
    <w:rsid w:val="00796521"/>
    <w:rsid w:val="007C2E1B"/>
    <w:rsid w:val="008017A3"/>
    <w:rsid w:val="00841C3D"/>
    <w:rsid w:val="008629E6"/>
    <w:rsid w:val="0086641E"/>
    <w:rsid w:val="00881E5C"/>
    <w:rsid w:val="0089604A"/>
    <w:rsid w:val="008A4E41"/>
    <w:rsid w:val="008C7FC7"/>
    <w:rsid w:val="00930857"/>
    <w:rsid w:val="00984937"/>
    <w:rsid w:val="009B0F4C"/>
    <w:rsid w:val="009C534A"/>
    <w:rsid w:val="00A440F0"/>
    <w:rsid w:val="00A62446"/>
    <w:rsid w:val="00A83A71"/>
    <w:rsid w:val="00AA144E"/>
    <w:rsid w:val="00AA591E"/>
    <w:rsid w:val="00AD4084"/>
    <w:rsid w:val="00AD767D"/>
    <w:rsid w:val="00B10827"/>
    <w:rsid w:val="00B14244"/>
    <w:rsid w:val="00B33CE0"/>
    <w:rsid w:val="00B54C4E"/>
    <w:rsid w:val="00BB0BA7"/>
    <w:rsid w:val="00BB2836"/>
    <w:rsid w:val="00C17A01"/>
    <w:rsid w:val="00CA2DE5"/>
    <w:rsid w:val="00CC71BB"/>
    <w:rsid w:val="00D34420"/>
    <w:rsid w:val="00D96A6F"/>
    <w:rsid w:val="00DA46A7"/>
    <w:rsid w:val="00DB5436"/>
    <w:rsid w:val="00EF281C"/>
    <w:rsid w:val="00F371E3"/>
    <w:rsid w:val="00F834A3"/>
    <w:rsid w:val="00FC7A97"/>
    <w:rsid w:val="00FD7D4A"/>
    <w:rsid w:val="00FF67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1FD7353"/>
  <w15:docId w15:val="{0C20C314-8C90-4DD0-BA6B-023050E3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A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A97"/>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FC7A97"/>
    <w:rPr>
      <w:rFonts w:ascii="Arial" w:eastAsia="Times New Roman" w:hAnsi="Arial"/>
      <w:spacing w:val="-5"/>
    </w:rPr>
  </w:style>
  <w:style w:type="paragraph" w:styleId="BodyText2">
    <w:name w:val="Body Text 2"/>
    <w:basedOn w:val="Normal"/>
    <w:link w:val="BodyText2Char"/>
    <w:rsid w:val="00FC7A97"/>
    <w:pPr>
      <w:spacing w:after="120" w:line="480" w:lineRule="auto"/>
    </w:pPr>
  </w:style>
  <w:style w:type="character" w:customStyle="1" w:styleId="BodyText2Char">
    <w:name w:val="Body Text 2 Char"/>
    <w:basedOn w:val="DefaultParagraphFont"/>
    <w:link w:val="BodyText2"/>
    <w:rsid w:val="00FC7A97"/>
    <w:rPr>
      <w:rFonts w:ascii="Times New Roman" w:eastAsia="Times New Roman" w:hAnsi="Times New Roman"/>
      <w:sz w:val="24"/>
      <w:szCs w:val="24"/>
    </w:rPr>
  </w:style>
  <w:style w:type="paragraph" w:customStyle="1" w:styleId="text1">
    <w:name w:val="text1"/>
    <w:basedOn w:val="Normal"/>
    <w:rsid w:val="00FC7A97"/>
    <w:pPr>
      <w:spacing w:before="100" w:beforeAutospacing="1" w:after="100" w:afterAutospacing="1" w:line="240" w:lineRule="atLeast"/>
    </w:pPr>
    <w:rPr>
      <w:rFonts w:ascii="Verdana" w:hAnsi="Verdana"/>
      <w:color w:val="000000"/>
      <w:sz w:val="16"/>
      <w:szCs w:val="16"/>
    </w:rPr>
  </w:style>
  <w:style w:type="paragraph" w:styleId="Header">
    <w:name w:val="header"/>
    <w:basedOn w:val="Normal"/>
    <w:link w:val="HeaderChar"/>
    <w:rsid w:val="00A62446"/>
    <w:pPr>
      <w:tabs>
        <w:tab w:val="center" w:pos="4680"/>
        <w:tab w:val="right" w:pos="9360"/>
      </w:tabs>
    </w:pPr>
  </w:style>
  <w:style w:type="character" w:customStyle="1" w:styleId="HeaderChar">
    <w:name w:val="Header Char"/>
    <w:basedOn w:val="DefaultParagraphFont"/>
    <w:link w:val="Header"/>
    <w:rsid w:val="00A62446"/>
    <w:rPr>
      <w:rFonts w:ascii="Times New Roman" w:eastAsia="Times New Roman" w:hAnsi="Times New Roman"/>
      <w:sz w:val="24"/>
      <w:szCs w:val="24"/>
    </w:rPr>
  </w:style>
  <w:style w:type="paragraph" w:styleId="Footer">
    <w:name w:val="footer"/>
    <w:basedOn w:val="Normal"/>
    <w:link w:val="FooterChar"/>
    <w:rsid w:val="00A62446"/>
    <w:pPr>
      <w:tabs>
        <w:tab w:val="center" w:pos="4680"/>
        <w:tab w:val="right" w:pos="9360"/>
      </w:tabs>
    </w:pPr>
  </w:style>
  <w:style w:type="character" w:customStyle="1" w:styleId="FooterChar">
    <w:name w:val="Footer Char"/>
    <w:basedOn w:val="DefaultParagraphFont"/>
    <w:link w:val="Footer"/>
    <w:rsid w:val="00A62446"/>
    <w:rPr>
      <w:rFonts w:ascii="Times New Roman" w:eastAsia="Times New Roman" w:hAnsi="Times New Roman"/>
      <w:sz w:val="24"/>
      <w:szCs w:val="24"/>
    </w:rPr>
  </w:style>
  <w:style w:type="paragraph" w:styleId="BalloonText">
    <w:name w:val="Balloon Text"/>
    <w:basedOn w:val="Normal"/>
    <w:link w:val="BalloonTextChar"/>
    <w:rsid w:val="002949DA"/>
    <w:rPr>
      <w:rFonts w:ascii="Lucida Grande" w:hAnsi="Lucida Grande" w:cs="Lucida Grande"/>
      <w:sz w:val="18"/>
      <w:szCs w:val="18"/>
    </w:rPr>
  </w:style>
  <w:style w:type="character" w:customStyle="1" w:styleId="BalloonTextChar">
    <w:name w:val="Balloon Text Char"/>
    <w:basedOn w:val="DefaultParagraphFont"/>
    <w:link w:val="BalloonText"/>
    <w:rsid w:val="002949DA"/>
    <w:rPr>
      <w:rFonts w:ascii="Lucida Grande" w:eastAsia="Times New Roman" w:hAnsi="Lucida Grande" w:cs="Lucida Grande"/>
      <w:sz w:val="18"/>
      <w:szCs w:val="18"/>
    </w:rPr>
  </w:style>
  <w:style w:type="paragraph" w:styleId="NoSpacing">
    <w:name w:val="No Spacing"/>
    <w:uiPriority w:val="1"/>
    <w:qFormat/>
    <w:rsid w:val="000C6F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0C6F4D"/>
    <w:rPr>
      <w:color w:val="0000FF" w:themeColor="hyperlink"/>
      <w:u w:val="single"/>
    </w:rPr>
  </w:style>
  <w:style w:type="paragraph" w:styleId="BodyText3">
    <w:name w:val="Body Text 3"/>
    <w:basedOn w:val="Normal"/>
    <w:link w:val="BodyText3Char"/>
    <w:semiHidden/>
    <w:unhideWhenUsed/>
    <w:rsid w:val="00D96A6F"/>
    <w:pPr>
      <w:spacing w:after="120"/>
    </w:pPr>
    <w:rPr>
      <w:sz w:val="16"/>
      <w:szCs w:val="16"/>
    </w:rPr>
  </w:style>
  <w:style w:type="character" w:customStyle="1" w:styleId="BodyText3Char">
    <w:name w:val="Body Text 3 Char"/>
    <w:basedOn w:val="DefaultParagraphFont"/>
    <w:link w:val="BodyText3"/>
    <w:semiHidden/>
    <w:rsid w:val="00D96A6F"/>
    <w:rPr>
      <w:rFonts w:ascii="Times New Roman" w:eastAsia="Times New Roman" w:hAnsi="Times New Roman"/>
      <w:sz w:val="16"/>
      <w:szCs w:val="16"/>
    </w:rPr>
  </w:style>
  <w:style w:type="paragraph" w:styleId="BodyTextIndent">
    <w:name w:val="Body Text Indent"/>
    <w:basedOn w:val="Normal"/>
    <w:link w:val="BodyTextIndentChar"/>
    <w:rsid w:val="00D96A6F"/>
    <w:pPr>
      <w:spacing w:after="120"/>
      <w:ind w:left="360"/>
    </w:pPr>
  </w:style>
  <w:style w:type="character" w:customStyle="1" w:styleId="BodyTextIndentChar">
    <w:name w:val="Body Text Indent Char"/>
    <w:basedOn w:val="DefaultParagraphFont"/>
    <w:link w:val="BodyTextIndent"/>
    <w:rsid w:val="00D96A6F"/>
    <w:rPr>
      <w:rFonts w:ascii="Times New Roman" w:eastAsia="Times New Roman" w:hAnsi="Times New Roman"/>
      <w:sz w:val="24"/>
      <w:szCs w:val="24"/>
    </w:rPr>
  </w:style>
  <w:style w:type="paragraph" w:styleId="ListParagraph">
    <w:name w:val="List Paragraph"/>
    <w:basedOn w:val="Normal"/>
    <w:uiPriority w:val="34"/>
    <w:qFormat/>
    <w:rsid w:val="00D96A6F"/>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D96A6F"/>
    <w:pPr>
      <w:jc w:val="center"/>
    </w:pPr>
    <w:rPr>
      <w:b/>
      <w:bCs/>
      <w:sz w:val="28"/>
    </w:rPr>
  </w:style>
  <w:style w:type="character" w:customStyle="1" w:styleId="TitleChar">
    <w:name w:val="Title Char"/>
    <w:basedOn w:val="DefaultParagraphFont"/>
    <w:link w:val="Title"/>
    <w:rsid w:val="00D96A6F"/>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lance@mcs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ller.MORAVIAN\AppData\Local\Microsoft\Windows\Temporary%20Internet%20Files\Content.Outlook\FEQR4SL6\PSSBLetterhead092015template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18EF-98A2-48BA-8B1C-C4B89260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PSSBLetterhead092015templateBW</Template>
  <TotalTime>3</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Links>
    <vt:vector size="18" baseType="variant">
      <vt:variant>
        <vt:i4>7536650</vt:i4>
      </vt:variant>
      <vt:variant>
        <vt:i4>2052</vt:i4>
      </vt:variant>
      <vt:variant>
        <vt:i4>1025</vt:i4>
      </vt:variant>
      <vt:variant>
        <vt:i4>1</vt:i4>
      </vt:variant>
      <vt:variant>
        <vt:lpwstr>letterheadbwallleft</vt:lpwstr>
      </vt:variant>
      <vt:variant>
        <vt:lpwstr/>
      </vt:variant>
      <vt:variant>
        <vt:i4>458790</vt:i4>
      </vt:variant>
      <vt:variant>
        <vt:i4>2055</vt:i4>
      </vt:variant>
      <vt:variant>
        <vt:i4>1027</vt:i4>
      </vt:variant>
      <vt:variant>
        <vt:i4>1</vt:i4>
      </vt:variant>
      <vt:variant>
        <vt:lpwstr>letterheadbwpssright2</vt:lpwstr>
      </vt:variant>
      <vt:variant>
        <vt:lpwstr/>
      </vt:variant>
      <vt:variant>
        <vt:i4>2031715</vt:i4>
      </vt:variant>
      <vt:variant>
        <vt:i4>2058</vt:i4>
      </vt:variant>
      <vt:variant>
        <vt:i4>1026</vt:i4>
      </vt:variant>
      <vt:variant>
        <vt:i4>1</vt:i4>
      </vt:variant>
      <vt:variant>
        <vt:lpwstr>letterheadbwpssbottom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lculler</dc:creator>
  <cp:keywords/>
  <cp:lastModifiedBy>Robyn Glance</cp:lastModifiedBy>
  <cp:revision>3</cp:revision>
  <cp:lastPrinted>2019-02-11T21:32:00Z</cp:lastPrinted>
  <dcterms:created xsi:type="dcterms:W3CDTF">2024-02-12T18:30:00Z</dcterms:created>
  <dcterms:modified xsi:type="dcterms:W3CDTF">2024-02-12T18:32:00Z</dcterms:modified>
</cp:coreProperties>
</file>